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white"/>
          <w:rtl w:val="0"/>
        </w:rPr>
        <w:t xml:space="preserve">„Possessor”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scenariusz i reżyseria: Brandon Cronenberg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obsada: Andrea Riseborough, Christopher Abbott, Jennifer Jason Leigh, Sean Bean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czas trwania: 1h 43 min.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gatunek: thriller, sci-fi</w:t>
      </w:r>
    </w:p>
    <w:p w:rsidR="00000000" w:rsidDel="00000000" w:rsidP="00000000" w:rsidRDefault="00000000" w:rsidRPr="00000000" w14:paraId="00000007">
      <w:pPr>
        <w:spacing w:line="360" w:lineRule="auto"/>
        <w:ind w:left="-850.3937007874016" w:right="-749.5275590551165" w:firstLine="0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dystrybucja: M2 Films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highlight w:val="white"/>
          <w:rtl w:val="0"/>
        </w:rPr>
        <w:t xml:space="preserve">Niezwykłe połączenie „Incepcji" i najbardziej odważnych pomysłów z „Czarnego lustra" w intrygującą, pełną napięcia filmową ucztę. Wizjonerski film Brandona Cronenberga ze znakomitą obsadą: Andreą Riseborough, Christopherem Abbottem, Jennifer Jason Leigh i Seanem Beanem w rolach głównych.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Niedaleka przyszłość. Tasya (Andrea Riseborough) pracuje dla tajnej organizacji i na zlecenie bogatych klientów pozbywa się niewygodnych dla nich osób. Nigdy nie robi tego własnymi rękami, za to za pomocą zaawansowanej technologii doskonale manipuluje swoimi ofiarami i przejmuje kontrolę nad ciałami oraz umysłami wybranych jednostek. Niespodziewanie dla Tasyi, jej nowy cel i kolejne ludzkie narzędzie, Colin (Christopher Abbott), stawia opór i postanawia walczyć. Nie tylko nie poddaje się jej kontroli, ale też za wszelką cenę pragnie odnaleźć osobę, która włamała się do jego umysłu.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Głosy prasy: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„Wykracza poza granice wyobraźni”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Jeff Sneider, Collider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„Coś, czego w kinie jeszcze nie było”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Norman Gidney, Film Threat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„Nieobliczalny świat nowych technologii rodem z powieści wybitnego Philipa K. Dicka”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Robert Daniels, The Playlist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mbria" w:cs="Cambria" w:eastAsia="Cambria" w:hAnsi="Cambria"/>
          <w:color w:val="19181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„Fascynujące połączenie kasowej </w:t>
      </w:r>
      <w:r w:rsidDel="00000000" w:rsidR="00000000" w:rsidRPr="00000000">
        <w:rPr>
          <w:rFonts w:ascii="Cambria" w:cs="Cambria" w:eastAsia="Cambria" w:hAnsi="Cambria"/>
          <w:i w:val="1"/>
          <w:color w:val="19181a"/>
          <w:highlight w:val="white"/>
          <w:rtl w:val="0"/>
        </w:rPr>
        <w:t xml:space="preserve">Incepcji</w:t>
      </w: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 i mrocznej wizji przyszłości z serialu </w:t>
      </w:r>
      <w:r w:rsidDel="00000000" w:rsidR="00000000" w:rsidRPr="00000000">
        <w:rPr>
          <w:rFonts w:ascii="Cambria" w:cs="Cambria" w:eastAsia="Cambria" w:hAnsi="Cambria"/>
          <w:i w:val="1"/>
          <w:color w:val="19181a"/>
          <w:highlight w:val="white"/>
          <w:rtl w:val="0"/>
        </w:rPr>
        <w:t xml:space="preserve">Black Mirror</w:t>
      </w: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highlight w:val="white"/>
          <w:rtl w:val="0"/>
        </w:rPr>
        <w:t xml:space="preserve">Beatrice Loayza, 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850.393700787401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33CMb+zwl7/PWCwbDFuZKveyHQ==">AMUW2mV69FWuiiHAIgOI13cn195ZhtIXscFy3Omqp7q1vd2Y0xBGgj7Fxf1v/yyJBZOtxthJ+/grSgcsljRS929ARb4TODlix/dGOmYfoyZHaBOjbNq1KN4=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