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Lobster" w:cs="Lobster" w:eastAsia="Lobster" w:hAnsi="Lobster"/>
          <w:b w:val="1"/>
          <w:sz w:val="40"/>
          <w:szCs w:val="40"/>
          <w:highlight w:val="white"/>
        </w:rPr>
      </w:pPr>
      <w:r w:rsidDel="00000000" w:rsidR="00000000" w:rsidRPr="00000000">
        <w:rPr>
          <w:rFonts w:ascii="Lobster" w:cs="Lobster" w:eastAsia="Lobster" w:hAnsi="Lobster"/>
          <w:b w:val="1"/>
          <w:sz w:val="40"/>
          <w:szCs w:val="40"/>
          <w:highlight w:val="white"/>
          <w:rtl w:val="0"/>
        </w:rPr>
        <w:t xml:space="preserve">Miłość po sąsiedzku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reżyseria: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John Patrick Shanley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scenariusz: Piers Ashworth, Meg Leonard, Nick Moorcroft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obsada: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Emily Blunt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, Jamie Dornan, Jon Hamm,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Christopher Walken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czas trwania: 1h 42 min.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gatunek: komedia romantyczna</w:t>
      </w:r>
    </w:p>
    <w:p w:rsidR="00000000" w:rsidDel="00000000" w:rsidP="00000000" w:rsidRDefault="00000000" w:rsidRPr="00000000" w14:paraId="00000008">
      <w:pPr>
        <w:spacing w:line="360" w:lineRule="auto"/>
        <w:ind w:left="-850.3937007874016" w:right="-749.5275590551165" w:firstLine="0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dystrybucja PL: M2 Films </w:t>
      </w:r>
    </w:p>
    <w:p w:rsidR="00000000" w:rsidDel="00000000" w:rsidP="00000000" w:rsidRDefault="00000000" w:rsidRPr="00000000" w14:paraId="00000009">
      <w:pPr>
        <w:spacing w:line="360" w:lineRule="auto"/>
        <w:ind w:left="-850.3937007874016" w:right="-749.5275590551165" w:firstLine="0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Czasem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 miłość czai się... tuż za rogiem! </w:t>
        <w:br w:type="textWrapping"/>
        <w:t xml:space="preserve">Czarująca k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highlight w:val="white"/>
          <w:rtl w:val="0"/>
        </w:rPr>
        <w:t xml:space="preserve">omedia romantyczna z Emily Blunt („Sicario", „Diabeł ubiera się u Prady"), Jamiem Dornanem („Pięćdziesiąt twarzy Greya") i Jonem Hammem („Mad Men”) w reżyserii nagrodzonego Oscarem Johna Patricka Shanleya.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Lobster" w:cs="Lobster" w:eastAsia="Lobster" w:hAnsi="Lobster"/>
          <w:sz w:val="32"/>
          <w:szCs w:val="32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2"/>
          <w:szCs w:val="32"/>
          <w:highlight w:val="white"/>
          <w:rtl w:val="0"/>
        </w:rPr>
        <w:t xml:space="preserve">Opis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Rosemary i Anthony nie mogą bez siebie żyć, a jednak ciągle coś staje na drodze ich szczęściu. Ona (Emily Blunt) – rozważna i trochę romantyczna. On (Jamie Dornan) – niepewny siebie marzyciel o wielkim sercu. Co może pójść nie tak? Wśród pięknej zieleni irlandzkich krajobrazów Rosemary i Anthony na zmianę przyciągają się i odpychają, a paradoksalnie to wizyta przystojnego i bogatego rywala (Jon Hamm) sprawi, że trzeba się będzie zadeklarować… czy coś w tym stylu. W końcu nie od dziś wiadomo, że czasami miłość czai się tuż za rogiem. Po sąsiedzku!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Cambria" w:cs="Cambria" w:eastAsia="Cambria" w:hAnsi="Cambria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Cambria" w:cs="Cambria" w:eastAsia="Cambria" w:hAnsi="Cambria"/>
          <w:sz w:val="32"/>
          <w:szCs w:val="32"/>
          <w:highlight w:val="white"/>
        </w:rPr>
      </w:pPr>
      <w:r w:rsidDel="00000000" w:rsidR="00000000" w:rsidRPr="00000000">
        <w:rPr>
          <w:rFonts w:ascii="Lobster" w:cs="Lobster" w:eastAsia="Lobster" w:hAnsi="Lobster"/>
          <w:sz w:val="32"/>
          <w:szCs w:val="32"/>
          <w:highlight w:val="white"/>
          <w:rtl w:val="0"/>
        </w:rPr>
        <w:t xml:space="preserve">O filmie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Emily Blunt, Jamie Dornan i Jon Hamm w pełnym humoru trójkącie miłosnym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, który bawi i wzrusza do łez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! Emily Blunt specjalizująca się w rolach twardzielek, by wymienić choćby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white"/>
          <w:rtl w:val="0"/>
        </w:rPr>
        <w:t xml:space="preserve">Sicario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white"/>
          <w:rtl w:val="0"/>
        </w:rPr>
        <w:t xml:space="preserve">Na skraju jutra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, czy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white"/>
          <w:rtl w:val="0"/>
        </w:rPr>
        <w:t xml:space="preserve">Ciche miejsce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, pokaże bardziej subtelne oblicze, które znamy m.in z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white"/>
          <w:rtl w:val="0"/>
        </w:rPr>
        <w:t xml:space="preserve">Jeszcze dłuższych zaręczyn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, czy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white"/>
          <w:rtl w:val="0"/>
        </w:rPr>
        <w:t xml:space="preserve">Połowu szczęścia w Jemenie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. Na ekranie towarzyszą jej Jamie Dornan, którego romantyczne uniesienia są powszechnie znane z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white"/>
          <w:rtl w:val="0"/>
        </w:rPr>
        <w:t xml:space="preserve">Pięćdziesięciu twarzy Greya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oraz Jon Hamm 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–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ikona ponadczasowego stylu i elegancji 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–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Don Draper 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–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z kultowego serialu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white"/>
          <w:rtl w:val="0"/>
        </w:rPr>
        <w:t xml:space="preserve">Mad Men.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 W fenomenalnej obsadzie filmu znalazł się również uwielbiany Christopher Walken, który wcześniej znany głównie z ról czarnych charakterów, pokaże zupełnie nowe oblicze. Film nagrodzonego Oscarem Johna Patricka Shanleya przyciągnął wielkie nazwiska nie tylko na plan zdjęciowy. W oryginalnej piosence do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filmu 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–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highlight w:val="white"/>
          <w:rtl w:val="0"/>
        </w:rPr>
        <w:t xml:space="preserve">I’ll be singing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–</w:t>
      </w:r>
      <w:r w:rsidDel="00000000" w:rsidR="00000000" w:rsidRPr="00000000">
        <w:rPr>
          <w:rFonts w:ascii="Cambria" w:cs="Cambria" w:eastAsia="Cambria" w:hAnsi="Cambria"/>
          <w:sz w:val="24"/>
          <w:szCs w:val="24"/>
          <w:highlight w:val="white"/>
          <w:rtl w:val="0"/>
        </w:rPr>
        <w:t xml:space="preserve"> zaśpiewała legenda sceny muzycznej, Sinead O’Connor.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Cambria" w:cs="Cambria" w:eastAsia="Cambria" w:hAnsi="Cambr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