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40"/>
          <w:szCs w:val="4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„X” </w:t>
      </w: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</w:rPr>
        <w:drawing>
          <wp:inline distB="114300" distT="114300" distL="114300" distR="114300">
            <wp:extent cx="190500" cy="190500"/>
            <wp:effectExtent b="0" l="0" r="0" t="0"/>
            <wp:docPr descr="🪓" id="1" name="image1.png"/>
            <a:graphic>
              <a:graphicData uri="http://schemas.openxmlformats.org/drawingml/2006/picture">
                <pic:pic>
                  <pic:nvPicPr>
                    <pic:cNvPr descr="🪓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sz w:val="24"/>
          <w:szCs w:val="24"/>
          <w:highlight w:val="white"/>
          <w:rtl w:val="0"/>
        </w:rPr>
        <w:t xml:space="preserve">scenariusz i reżyseria: Ti West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sz w:val="24"/>
          <w:szCs w:val="24"/>
          <w:highlight w:val="white"/>
          <w:rtl w:val="0"/>
        </w:rPr>
        <w:t xml:space="preserve">obsada: Britanny Snow, Mia Goth, Jenna Ortega, Scott Mescudi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sz w:val="24"/>
          <w:szCs w:val="24"/>
          <w:highlight w:val="white"/>
          <w:rtl w:val="0"/>
        </w:rPr>
        <w:t xml:space="preserve">czas trwania: 1h 45 min.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sz w:val="24"/>
          <w:szCs w:val="24"/>
          <w:highlight w:val="white"/>
          <w:rtl w:val="0"/>
        </w:rPr>
        <w:t xml:space="preserve">gatunek: horror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sz w:val="24"/>
          <w:szCs w:val="24"/>
          <w:highlight w:val="white"/>
          <w:rtl w:val="0"/>
        </w:rPr>
        <w:t xml:space="preserve">dystrybucja PL: M2 Films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Cambria" w:cs="Cambria" w:eastAsia="Cambria" w:hAnsi="Cambria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mbria" w:cs="Cambria" w:eastAsia="Cambria" w:hAnsi="Cambria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mbria" w:cs="Cambria" w:eastAsia="Cambria" w:hAnsi="Cambria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Absolutny triumf horroru! </w:t>
      </w:r>
      <w:r w:rsidDel="00000000" w:rsidR="00000000" w:rsidRPr="00000000">
        <w:rPr>
          <w:rFonts w:ascii="Cambria" w:cs="Cambria" w:eastAsia="Cambria" w:hAnsi="Cambria"/>
          <w:b w:val="1"/>
          <w:color w:val="222222"/>
          <w:sz w:val="24"/>
          <w:szCs w:val="24"/>
          <w:highlight w:val="white"/>
          <w:rtl w:val="0"/>
        </w:rPr>
        <w:t xml:space="preserve">Oryginalny, p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4"/>
          <w:szCs w:val="24"/>
          <w:highlight w:val="white"/>
          <w:rtl w:val="0"/>
        </w:rPr>
        <w:t xml:space="preserve">rzyprawiający o dreszcze i pełen zwrotów akcji najnowszy film od studia A24,</w:t>
      </w: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 które dało nam m.in. 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4"/>
          <w:szCs w:val="24"/>
          <w:highlight w:val="white"/>
          <w:rtl w:val="0"/>
        </w:rPr>
        <w:t xml:space="preserve">„Dziedzictwo. Hereditary” i „Midsommar. W biały dzień”. Mistrzowski horror Ti Westa o młodych filmowcach, którzy w domu na odludziu muszą zmierzyć się z ekscentrycznymi gospodarzami i z przerażającymi wydarzeniami, których nie było w scenariuszu... W rolach głównych: </w:t>
      </w: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Mia Goth (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Suspiria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4"/>
          <w:szCs w:val="24"/>
          <w:highlight w:val="white"/>
          <w:rtl w:val="0"/>
        </w:rPr>
        <w:t xml:space="preserve">„Nimfomanka”)</w:t>
      </w: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 Jenna Ortega (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4"/>
          <w:szCs w:val="24"/>
          <w:highlight w:val="white"/>
          <w:rtl w:val="0"/>
        </w:rPr>
        <w:t xml:space="preserve">„Krzyk”</w:t>
      </w: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202124"/>
          <w:sz w:val="24"/>
          <w:szCs w:val="24"/>
          <w:highlight w:val="white"/>
          <w:rtl w:val="0"/>
        </w:rPr>
        <w:t xml:space="preserve">„Naznaczony”) i</w:t>
      </w: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 Scott Mescudi, znany jako raper Kid Cudi.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mbria" w:cs="Cambria" w:eastAsia="Cambria" w:hAnsi="Cambria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sz w:val="24"/>
          <w:szCs w:val="24"/>
          <w:highlight w:val="white"/>
          <w:rtl w:val="0"/>
        </w:rPr>
        <w:t xml:space="preserve">Opis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9181a"/>
          <w:sz w:val="24"/>
          <w:szCs w:val="24"/>
          <w:highlight w:val="white"/>
          <w:rtl w:val="0"/>
        </w:rPr>
        <w:t xml:space="preserve">Grupa początkujących filmowców udaje się do domu na odludziu w Teksasie, by nakręcić tam swój sekretny film. Starsi, ekscentryczni gospodarze, którzy wynajmują im posiadłość, szybko zaczynają się interesować swoimi gośćmi i wkrótce ich podejrzana ciekawość przybiera </w:t>
      </w: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drastyczny</w:t>
      </w:r>
      <w:r w:rsidDel="00000000" w:rsidR="00000000" w:rsidRPr="00000000">
        <w:rPr>
          <w:rFonts w:ascii="Cambria" w:cs="Cambria" w:eastAsia="Cambria" w:hAnsi="Cambria"/>
          <w:color w:val="19181a"/>
          <w:sz w:val="24"/>
          <w:szCs w:val="24"/>
          <w:highlight w:val="white"/>
          <w:rtl w:val="0"/>
        </w:rPr>
        <w:t xml:space="preserve"> obrót.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96 % pozytywnych recenzji na Rotten Tomatoes!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Głosy prasy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mbria" w:cs="Cambria" w:eastAsia="Cambria" w:hAnsi="Cambria"/>
          <w:i w:val="1"/>
          <w:color w:val="19181a"/>
          <w:sz w:val="18"/>
          <w:szCs w:val="18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19181a"/>
          <w:sz w:val="18"/>
          <w:szCs w:val="1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  <w:rtl w:val="0"/>
        </w:rPr>
        <w:t xml:space="preserve">Boogie Nights</w:t>
      </w:r>
      <w:r w:rsidDel="00000000" w:rsidR="00000000" w:rsidRPr="00000000">
        <w:rPr>
          <w:rFonts w:ascii="Cambria" w:cs="Cambria" w:eastAsia="Cambria" w:hAnsi="Cambria"/>
          <w:i w:val="1"/>
          <w:color w:val="19181a"/>
          <w:sz w:val="18"/>
          <w:szCs w:val="18"/>
          <w:highlight w:val="white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  <w:rtl w:val="0"/>
        </w:rPr>
        <w:t xml:space="preserve"> spotyka </w:t>
      </w:r>
      <w:r w:rsidDel="00000000" w:rsidR="00000000" w:rsidRPr="00000000">
        <w:rPr>
          <w:rFonts w:ascii="Cambria" w:cs="Cambria" w:eastAsia="Cambria" w:hAnsi="Cambria"/>
          <w:i w:val="1"/>
          <w:color w:val="19181a"/>
          <w:sz w:val="18"/>
          <w:szCs w:val="18"/>
          <w:highlight w:val="white"/>
          <w:rtl w:val="0"/>
        </w:rPr>
        <w:t xml:space="preserve">„</w:t>
      </w:r>
      <w:r w:rsidDel="00000000" w:rsidR="00000000" w:rsidRPr="00000000"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  <w:rtl w:val="0"/>
        </w:rPr>
        <w:t xml:space="preserve">Teksańską masakrę piłą mechaniczną</w:t>
      </w:r>
      <w:r w:rsidDel="00000000" w:rsidR="00000000" w:rsidRPr="00000000">
        <w:rPr>
          <w:rFonts w:ascii="Cambria" w:cs="Cambria" w:eastAsia="Cambria" w:hAnsi="Cambria"/>
          <w:i w:val="1"/>
          <w:color w:val="19181a"/>
          <w:sz w:val="18"/>
          <w:szCs w:val="18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1B">
      <w:pPr>
        <w:jc w:val="center"/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Thrillist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mbria" w:cs="Cambria" w:eastAsia="Cambria" w:hAnsi="Cambria"/>
          <w:i w:val="1"/>
          <w:color w:val="19181a"/>
          <w:sz w:val="18"/>
          <w:szCs w:val="18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  <w:rtl w:val="0"/>
        </w:rPr>
        <w:t xml:space="preserve">Oryginalny i soczysty horror, który was nie zawiedzie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Chicago Sun Times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mbria" w:cs="Cambria" w:eastAsia="Cambria" w:hAnsi="Cambria"/>
          <w:i w:val="1"/>
          <w:color w:val="19181a"/>
          <w:sz w:val="18"/>
          <w:szCs w:val="18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  <w:rtl w:val="0"/>
        </w:rPr>
        <w:t xml:space="preserve">Piekielnie dobry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mbria" w:cs="Cambria" w:eastAsia="Cambria" w:hAnsi="Cambria"/>
          <w:i w:val="1"/>
          <w:color w:val="19181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The Daily Beast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mbria" w:cs="Cambria" w:eastAsia="Cambria" w:hAnsi="Cambria"/>
          <w:i w:val="1"/>
          <w:color w:val="19181a"/>
          <w:sz w:val="18"/>
          <w:szCs w:val="18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  <w:rtl w:val="0"/>
        </w:rPr>
        <w:t xml:space="preserve">Reżyser Ti West wie, czego pragną fani horrorów i serwuje to z nawiązką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Entertainment Weekly</w:t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mbria" w:cs="Cambria" w:eastAsia="Cambria" w:hAnsi="Cambria"/>
          <w:i w:val="1"/>
          <w:color w:val="19181a"/>
          <w:sz w:val="18"/>
          <w:szCs w:val="18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  <w:rtl w:val="0"/>
        </w:rPr>
        <w:t xml:space="preserve">Jeśli naprawdę lubicie się bać, ten stylowy horror jest dla was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Variety</w:t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mbria" w:cs="Cambria" w:eastAsia="Cambria" w:hAnsi="Cambria"/>
          <w:i w:val="1"/>
          <w:color w:val="19181a"/>
          <w:sz w:val="18"/>
          <w:szCs w:val="18"/>
          <w:highlight w:val="white"/>
        </w:rPr>
      </w:pPr>
      <w:r w:rsidDel="00000000" w:rsidR="00000000" w:rsidRPr="00000000"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  <w:rtl w:val="0"/>
        </w:rPr>
        <w:t xml:space="preserve">Prawdopodobnie najciekawszy horror tego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  <w:rtl w:val="0"/>
        </w:rPr>
        <w:t xml:space="preserve">New York Post</w:t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Cambria" w:cs="Cambria" w:eastAsia="Cambria" w:hAnsi="Cambria"/>
          <w:i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Cambria" w:cs="Cambria" w:eastAsia="Cambria" w:hAnsi="Cambria"/>
          <w:b w:val="1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left"/>
        <w:rPr>
          <w:rFonts w:ascii="Cambria" w:cs="Cambria" w:eastAsia="Cambria" w:hAnsi="Cambria"/>
          <w:color w:val="1918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